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34" w:rsidRDefault="00690128" w:rsidP="00BE238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690128" w:rsidRDefault="00792F34" w:rsidP="00BE23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о п</w:t>
      </w:r>
      <w:r w:rsidRPr="00792F34">
        <w:rPr>
          <w:b/>
          <w:bCs/>
          <w:sz w:val="26"/>
          <w:szCs w:val="26"/>
        </w:rPr>
        <w:t>роведени</w:t>
      </w:r>
      <w:r>
        <w:rPr>
          <w:b/>
          <w:bCs/>
          <w:sz w:val="26"/>
          <w:szCs w:val="26"/>
        </w:rPr>
        <w:t>и</w:t>
      </w:r>
      <w:r w:rsidRPr="00792F34">
        <w:rPr>
          <w:b/>
          <w:bCs/>
          <w:sz w:val="26"/>
          <w:szCs w:val="26"/>
        </w:rPr>
        <w:t xml:space="preserve"> общего собрания акционеров акционерного общества</w:t>
      </w:r>
    </w:p>
    <w:p w:rsidR="00792F34" w:rsidRDefault="00792F34" w:rsidP="00792F34">
      <w:pPr>
        <w:spacing w:before="240"/>
        <w:jc w:val="center"/>
        <w:rPr>
          <w:b/>
          <w:bCs/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690128" w:rsidRPr="003419AF" w:rsidTr="00D96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690128" w:rsidRPr="003419AF" w:rsidRDefault="00690128">
            <w:pPr>
              <w:jc w:val="center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1. Общие сведения</w:t>
            </w:r>
          </w:p>
        </w:tc>
      </w:tr>
      <w:tr w:rsidR="00690128" w:rsidRPr="003419AF" w:rsidTr="00D964E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690128" w:rsidRPr="003419AF" w:rsidRDefault="00690128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690128" w:rsidRPr="003419AF" w:rsidRDefault="00D964E2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Открытое акционерное общество энергетики и электрификации «Ингушэнерго»</w:t>
            </w:r>
          </w:p>
        </w:tc>
      </w:tr>
      <w:tr w:rsidR="00D964E2" w:rsidRPr="003419AF" w:rsidTr="00D964E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964E2" w:rsidRPr="003419AF" w:rsidRDefault="00D964E2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964E2" w:rsidRPr="003419AF" w:rsidRDefault="00D964E2" w:rsidP="00AA6B26">
            <w:pPr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ОАО «Ингушэнерго»</w:t>
            </w:r>
          </w:p>
        </w:tc>
      </w:tr>
      <w:tr w:rsidR="00D964E2" w:rsidRPr="003419AF" w:rsidTr="00D964E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964E2" w:rsidRPr="003419AF" w:rsidRDefault="00D964E2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964E2" w:rsidRPr="003419AF" w:rsidRDefault="00D964E2" w:rsidP="00AA6B26">
            <w:pPr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Российская Федерация, 366720, Республика Ингушетия, г. Назрань, ул. Муталиева, дом 23.</w:t>
            </w:r>
          </w:p>
        </w:tc>
      </w:tr>
      <w:tr w:rsidR="00D964E2" w:rsidRPr="003419AF" w:rsidTr="00D964E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964E2" w:rsidRPr="003419AF" w:rsidRDefault="00D964E2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964E2" w:rsidRPr="003419AF" w:rsidRDefault="00D964E2" w:rsidP="00AA6B26">
            <w:pPr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1020600986042</w:t>
            </w:r>
          </w:p>
        </w:tc>
      </w:tr>
      <w:tr w:rsidR="00D964E2" w:rsidRPr="003419AF" w:rsidTr="00D964E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964E2" w:rsidRPr="003419AF" w:rsidRDefault="00D964E2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964E2" w:rsidRPr="003419AF" w:rsidRDefault="00D964E2" w:rsidP="00AA6B26">
            <w:pPr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0602013494</w:t>
            </w:r>
          </w:p>
        </w:tc>
      </w:tr>
      <w:tr w:rsidR="00D964E2" w:rsidRPr="003419AF" w:rsidTr="00D964E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964E2" w:rsidRPr="003419AF" w:rsidRDefault="00D964E2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964E2" w:rsidRPr="003419AF" w:rsidRDefault="00D964E2" w:rsidP="00AA6B26">
            <w:pPr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00209-A</w:t>
            </w:r>
          </w:p>
        </w:tc>
      </w:tr>
      <w:tr w:rsidR="00D964E2" w:rsidRPr="003419AF" w:rsidTr="00D964E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964E2" w:rsidRPr="003419AF" w:rsidRDefault="00D964E2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964E2" w:rsidRPr="003419AF" w:rsidRDefault="00D964E2" w:rsidP="00AA6B26">
            <w:pPr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http://disclosure.skrin.ru/disclosure/0602013494</w:t>
            </w:r>
          </w:p>
        </w:tc>
      </w:tr>
    </w:tbl>
    <w:p w:rsidR="00690128" w:rsidRDefault="0069012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690128" w:rsidRPr="003419A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690128" w:rsidRPr="003419AF" w:rsidRDefault="00690128">
            <w:pPr>
              <w:jc w:val="center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2. Содержание сообщения</w:t>
            </w:r>
          </w:p>
        </w:tc>
      </w:tr>
      <w:tr w:rsidR="00690128" w:rsidRPr="003419AF" w:rsidTr="00D964E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979" w:type="dxa"/>
          </w:tcPr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2. Содержание сообщения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2.1. Форма проведения общего собрания акционеров (собрание или заочное голосование) – собрание (совместное присутствие).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 xml:space="preserve">дата проведения общего собрания акционеров – </w:t>
            </w:r>
            <w:r w:rsidR="008A6F70" w:rsidRPr="003419AF">
              <w:rPr>
                <w:sz w:val="24"/>
                <w:szCs w:val="24"/>
              </w:rPr>
              <w:t>«25» июля 2014 года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место проведения общего собрания акционеров – Ставропольский край, г. Пятигорск, пос. Энергетик, ул. Подстанционная, дом 13 а;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время проведения общего собрания акционеров – 10 часов 00 минут по местному времени.</w:t>
            </w:r>
          </w:p>
          <w:p w:rsidR="008A6F70" w:rsidRPr="003419AF" w:rsidRDefault="00552CA6" w:rsidP="008A6F70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 xml:space="preserve">почтовый адрес, по которому могут, направляться заполненные бюллетени для голосования – </w:t>
            </w:r>
          </w:p>
          <w:p w:rsidR="008A6F70" w:rsidRPr="003419AF" w:rsidRDefault="008A6F70" w:rsidP="008A6F70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- 366720, Республика Ингушетия, г. Назрань, ул. Муталиева, 23;</w:t>
            </w:r>
          </w:p>
          <w:p w:rsidR="00552CA6" w:rsidRPr="003419AF" w:rsidRDefault="008A6F70" w:rsidP="008A6F70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- 357506, Ставропольский край, г. Пятигорск, пос. Энергетик, ул. Подстанционная, д. 13а.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09 часов 00 минут по местному времени.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 xml:space="preserve">2.4. Дата окончания приема бюллетеней для голосования (в случае проведения общего собрания акционеров в форме заочного голосования) – </w:t>
            </w:r>
            <w:r w:rsidR="008A6F70" w:rsidRPr="003419AF">
              <w:rPr>
                <w:sz w:val="24"/>
                <w:szCs w:val="24"/>
              </w:rPr>
              <w:t>«22» июля 2014</w:t>
            </w:r>
            <w:r w:rsidRPr="003419AF">
              <w:rPr>
                <w:sz w:val="24"/>
                <w:szCs w:val="24"/>
              </w:rPr>
              <w:t>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2.5. Дата составления списка лиц, имеющих право на участие в общем собрании акционеров – 12 мая 2014 г.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 xml:space="preserve">2.6. Повестка дня общего собрания акционеров: 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1. Об утверждении годового отчета, годовой бухгалтерской отчетности Общества, а также о распределении прибыли (в том числе о выплате дивидендов) и убытков Общества по результатам 2013 финансового года.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2. Об избрании членов Совета директоров Общества.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3. Об избрании членов Ревизионной комиссии Общества.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4. Об утверждении аудитора Общества.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5. Об утверждении Устава Общества в новой редакции.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6. Об утверждении Положения о порядке подготовки и проведения Общего собрания акционеров Общества в новой редакции.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7. Об утверждении Положения о Ревизионной комиссии Общества в новой редакции.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2.7.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lastRenderedPageBreak/>
              <w:t>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годовая бухгалтерская отчетность, в том числе заключение аудитора, заключение Ревизионной комиссии Общества по результатам проверки годовой бухгалтерской отчетности;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годовой отчет Общества;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заключение Ревизионной комиссии о достоверности данных, содержащихся в годовом отчете Общества;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сведения о кандидатах в Совет директоров Общества;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сведения о кандидатах в Ревизионную комиссию Общества;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сведения о кандидатуре аудитора Общества;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информация о наличии либо отсутствии письменного согласия кандидатов выдвинутых для избрания в Совет директоров Общества и Ревизионную комиссию Общества;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рекомендации Совета директоров Общества по распределению прибыли и убытков Общества по результатам финансового года;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рекомендации Совета директоров Общества по размеру дивиденда по акциям Общества и порядку его выплаты;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Устав Общества в действующей редакции;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проект Устава Общества в новой редакции;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Положение о порядке подготовки и проведения Общего собрания акционеров Общества в действующей редакции;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проект Положения о порядке подготовки и проведения Общего собрания акционеров Общества в новой редакции;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Положение о Ревизионной комиссии Общества в действующей редакции;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проект Положения о Ревизионной комиссии Общества в новой редакции;</w:t>
            </w:r>
          </w:p>
          <w:p w:rsidR="00552CA6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проекты решений годового Общего собрания акционеров Общества.</w:t>
            </w:r>
          </w:p>
          <w:p w:rsidR="00552CA6" w:rsidRPr="003419AF" w:rsidRDefault="008A6F70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С указанной информацией (материалами) лица, имеющие право на участие в повторном годовом Общем собрании акционеров Общества, могут ознакомиться в период с «04» июля 2014 года по «24» июля 2014 года, с 09 часов 00 минут до 17 часов 00 минут, за исключением выходных и праздничных дней, а также «25» июля 2014 года во время проведения собрания по следующему адресу</w:t>
            </w:r>
            <w:r w:rsidR="00552CA6" w:rsidRPr="003419AF">
              <w:rPr>
                <w:sz w:val="24"/>
                <w:szCs w:val="24"/>
              </w:rPr>
              <w:t>:</w:t>
            </w:r>
          </w:p>
          <w:p w:rsidR="00690128" w:rsidRPr="003419AF" w:rsidRDefault="00552CA6" w:rsidP="00552CA6">
            <w:pPr>
              <w:ind w:left="57" w:right="57"/>
              <w:jc w:val="both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- Российская Федерация, Ставропольский край, г. Пятигорск, пос. Энергетик, ул. Подстанционная, дом 13 а, тел. (8793) 40-77-25.</w:t>
            </w:r>
          </w:p>
        </w:tc>
      </w:tr>
    </w:tbl>
    <w:p w:rsidR="00690128" w:rsidRDefault="0069012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690128" w:rsidRPr="003419A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8" w:rsidRPr="003419AF" w:rsidRDefault="00690128">
            <w:pPr>
              <w:jc w:val="center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3. Подпись</w:t>
            </w:r>
          </w:p>
        </w:tc>
      </w:tr>
      <w:tr w:rsidR="00690128" w:rsidRPr="003419A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493A" w:rsidRPr="003419AF" w:rsidRDefault="00690128" w:rsidP="0040493A">
            <w:pPr>
              <w:ind w:left="57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3.1</w:t>
            </w:r>
            <w:r w:rsidR="00423794" w:rsidRPr="003419AF">
              <w:rPr>
                <w:sz w:val="24"/>
                <w:szCs w:val="24"/>
              </w:rPr>
              <w:t xml:space="preserve">. </w:t>
            </w:r>
            <w:r w:rsidR="0040493A" w:rsidRPr="003419AF">
              <w:rPr>
                <w:sz w:val="24"/>
                <w:szCs w:val="24"/>
              </w:rPr>
              <w:t>Начальник департамента по корпоративной и кадровой политике</w:t>
            </w:r>
          </w:p>
          <w:p w:rsidR="00D964E2" w:rsidRPr="003419AF" w:rsidRDefault="00821695" w:rsidP="0040493A">
            <w:pPr>
              <w:ind w:left="57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ОАО «Ингушэнерго»</w:t>
            </w:r>
          </w:p>
          <w:p w:rsidR="00EC0BA7" w:rsidRPr="003419AF" w:rsidRDefault="00EC0BA7" w:rsidP="0040493A">
            <w:pPr>
              <w:ind w:left="57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(доверенность от 22.05.2014 №34)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128" w:rsidRPr="003419AF" w:rsidRDefault="0069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128" w:rsidRPr="003419AF" w:rsidRDefault="006901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93A" w:rsidRPr="003419AF" w:rsidRDefault="0040493A">
            <w:pPr>
              <w:jc w:val="center"/>
              <w:rPr>
                <w:sz w:val="24"/>
                <w:szCs w:val="24"/>
              </w:rPr>
            </w:pPr>
          </w:p>
          <w:p w:rsidR="0040493A" w:rsidRPr="003419AF" w:rsidRDefault="0040493A">
            <w:pPr>
              <w:jc w:val="center"/>
              <w:rPr>
                <w:sz w:val="24"/>
                <w:szCs w:val="24"/>
              </w:rPr>
            </w:pPr>
          </w:p>
          <w:p w:rsidR="00690128" w:rsidRPr="003419AF" w:rsidRDefault="0040493A">
            <w:pPr>
              <w:jc w:val="center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А.В. Валов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0128" w:rsidRPr="003419AF" w:rsidRDefault="00690128">
            <w:pPr>
              <w:rPr>
                <w:sz w:val="24"/>
                <w:szCs w:val="24"/>
              </w:rPr>
            </w:pPr>
          </w:p>
        </w:tc>
      </w:tr>
      <w:tr w:rsidR="00690128" w:rsidRPr="003419A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4E2" w:rsidRPr="003419AF" w:rsidRDefault="00D964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0128" w:rsidRPr="003419AF" w:rsidRDefault="00690128">
            <w:pPr>
              <w:jc w:val="center"/>
            </w:pPr>
            <w:r w:rsidRPr="003419AF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90128" w:rsidRPr="003419AF" w:rsidRDefault="0069012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0128" w:rsidRPr="003419AF" w:rsidRDefault="00690128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128" w:rsidRPr="003419AF" w:rsidRDefault="00690128">
            <w:pPr>
              <w:rPr>
                <w:sz w:val="24"/>
                <w:szCs w:val="24"/>
              </w:rPr>
            </w:pPr>
          </w:p>
        </w:tc>
      </w:tr>
      <w:tr w:rsidR="00690128" w:rsidRPr="003419A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128" w:rsidRPr="003419AF" w:rsidRDefault="00690128">
            <w:pPr>
              <w:spacing w:before="240"/>
              <w:ind w:left="57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128" w:rsidRPr="003419AF" w:rsidRDefault="00690128">
            <w:pPr>
              <w:jc w:val="right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128" w:rsidRPr="003419AF" w:rsidRDefault="008D52FF">
            <w:pPr>
              <w:jc w:val="center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128" w:rsidRPr="003419AF" w:rsidRDefault="00690128">
            <w:pPr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128" w:rsidRPr="003419AF" w:rsidRDefault="008A6F70" w:rsidP="00821695">
            <w:pPr>
              <w:jc w:val="center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128" w:rsidRPr="003419AF" w:rsidRDefault="00690128">
            <w:pPr>
              <w:jc w:val="right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128" w:rsidRPr="003419AF" w:rsidRDefault="00D964E2" w:rsidP="00552CA6">
            <w:pPr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1</w:t>
            </w:r>
            <w:r w:rsidR="00552CA6" w:rsidRPr="003419AF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128" w:rsidRPr="003419AF" w:rsidRDefault="00690128">
            <w:pPr>
              <w:ind w:left="57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128" w:rsidRPr="003419AF" w:rsidRDefault="00690128">
            <w:pPr>
              <w:jc w:val="center"/>
              <w:rPr>
                <w:sz w:val="24"/>
                <w:szCs w:val="24"/>
              </w:rPr>
            </w:pPr>
            <w:r w:rsidRPr="003419A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128" w:rsidRPr="003419AF" w:rsidRDefault="00690128">
            <w:pPr>
              <w:rPr>
                <w:sz w:val="24"/>
                <w:szCs w:val="24"/>
              </w:rPr>
            </w:pPr>
          </w:p>
        </w:tc>
      </w:tr>
      <w:tr w:rsidR="00690128" w:rsidRPr="003419A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8" w:rsidRPr="003419AF" w:rsidRDefault="00690128">
            <w:pPr>
              <w:rPr>
                <w:sz w:val="24"/>
                <w:szCs w:val="24"/>
              </w:rPr>
            </w:pPr>
          </w:p>
        </w:tc>
      </w:tr>
    </w:tbl>
    <w:p w:rsidR="00690128" w:rsidRDefault="00690128">
      <w:pPr>
        <w:rPr>
          <w:sz w:val="24"/>
          <w:szCs w:val="24"/>
        </w:rPr>
      </w:pPr>
    </w:p>
    <w:sectPr w:rsidR="00690128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AF" w:rsidRDefault="003419AF">
      <w:r>
        <w:separator/>
      </w:r>
    </w:p>
  </w:endnote>
  <w:endnote w:type="continuationSeparator" w:id="0">
    <w:p w:rsidR="003419AF" w:rsidRDefault="0034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AF" w:rsidRDefault="003419AF">
      <w:r>
        <w:separator/>
      </w:r>
    </w:p>
  </w:footnote>
  <w:footnote w:type="continuationSeparator" w:id="0">
    <w:p w:rsidR="003419AF" w:rsidRDefault="0034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4E2"/>
    <w:rsid w:val="000F0E65"/>
    <w:rsid w:val="003419AF"/>
    <w:rsid w:val="003608D4"/>
    <w:rsid w:val="0036330A"/>
    <w:rsid w:val="003700B2"/>
    <w:rsid w:val="00401C3A"/>
    <w:rsid w:val="0040493A"/>
    <w:rsid w:val="00423794"/>
    <w:rsid w:val="00531DDA"/>
    <w:rsid w:val="00552CA6"/>
    <w:rsid w:val="006119F9"/>
    <w:rsid w:val="0067136F"/>
    <w:rsid w:val="00690128"/>
    <w:rsid w:val="00720F96"/>
    <w:rsid w:val="00792F34"/>
    <w:rsid w:val="007A5EE4"/>
    <w:rsid w:val="00821695"/>
    <w:rsid w:val="008A6F70"/>
    <w:rsid w:val="008D52FF"/>
    <w:rsid w:val="00A226CD"/>
    <w:rsid w:val="00A51C30"/>
    <w:rsid w:val="00AA6B26"/>
    <w:rsid w:val="00BE2384"/>
    <w:rsid w:val="00D80BA2"/>
    <w:rsid w:val="00D92321"/>
    <w:rsid w:val="00D964E2"/>
    <w:rsid w:val="00EC0BA7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4"/>
    <w:locked/>
    <w:rsid w:val="00D964E2"/>
    <w:rPr>
      <w:rFonts w:ascii="Times New Roman" w:hAnsi="Times New Roman"/>
      <w:spacing w:val="3"/>
      <w:sz w:val="21"/>
      <w:shd w:val="clear" w:color="auto" w:fill="FFFFFF"/>
    </w:rPr>
  </w:style>
  <w:style w:type="character" w:customStyle="1" w:styleId="1">
    <w:name w:val="Основной текст1"/>
    <w:rsid w:val="00D964E2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7"/>
    <w:rsid w:val="00D964E2"/>
    <w:pPr>
      <w:widowControl w:val="0"/>
      <w:shd w:val="clear" w:color="auto" w:fill="FFFFFF"/>
      <w:autoSpaceDE/>
      <w:autoSpaceDN/>
      <w:spacing w:before="300" w:line="278" w:lineRule="exact"/>
      <w:jc w:val="both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RetroMan</cp:lastModifiedBy>
  <cp:revision>2</cp:revision>
  <cp:lastPrinted>2014-06-23T12:53:00Z</cp:lastPrinted>
  <dcterms:created xsi:type="dcterms:W3CDTF">2014-07-01T12:23:00Z</dcterms:created>
  <dcterms:modified xsi:type="dcterms:W3CDTF">2014-07-01T12:23:00Z</dcterms:modified>
</cp:coreProperties>
</file>